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04945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961968">
        <w:rPr>
          <w:rFonts w:ascii="Times New Roman" w:eastAsia="Times New Roman" w:hAnsi="Times New Roman" w:cs="Times New Roman"/>
          <w:sz w:val="24"/>
        </w:rPr>
        <w:t xml:space="preserve">     </w:t>
      </w:r>
      <w:r w:rsidR="00E91511">
        <w:rPr>
          <w:rFonts w:ascii="Times New Roman" w:eastAsia="Times New Roman" w:hAnsi="Times New Roman" w:cs="Times New Roman"/>
          <w:sz w:val="24"/>
        </w:rPr>
        <w:t>0</w:t>
      </w:r>
      <w:r w:rsidR="00FF6B0C">
        <w:rPr>
          <w:rFonts w:ascii="Times New Roman" w:eastAsia="Times New Roman" w:hAnsi="Times New Roman" w:cs="Times New Roman"/>
          <w:sz w:val="24"/>
        </w:rPr>
        <w:t>9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E91511">
        <w:rPr>
          <w:rFonts w:ascii="Times New Roman" w:eastAsia="Times New Roman" w:hAnsi="Times New Roman" w:cs="Times New Roman"/>
          <w:sz w:val="24"/>
        </w:rPr>
        <w:t>июля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E8786C" w14:paraId="55F8E1D8" w14:textId="6E3505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816A37">
        <w:rPr>
          <w:rFonts w:ascii="Times New Roman" w:eastAsia="Times New Roman" w:hAnsi="Times New Roman" w:cs="Times New Roman"/>
          <w:b/>
          <w:bCs/>
          <w:sz w:val="24"/>
        </w:rPr>
        <w:t>639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FF6B0C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FF6B0C">
        <w:rPr>
          <w:rFonts w:ascii="Times New Roman" w:eastAsia="Times New Roman" w:hAnsi="Times New Roman" w:cs="Times New Roman"/>
          <w:b/>
          <w:iCs/>
          <w:sz w:val="24"/>
        </w:rPr>
        <w:t xml:space="preserve">Аминовой </w:t>
      </w:r>
      <w:r w:rsidR="00DC09C0">
        <w:rPr>
          <w:rFonts w:ascii="Times New Roman" w:eastAsia="Times New Roman" w:hAnsi="Times New Roman" w:cs="Times New Roman"/>
          <w:b/>
          <w:iCs/>
          <w:sz w:val="24"/>
        </w:rPr>
        <w:t>Г.Г. ***</w:t>
      </w:r>
      <w:r w:rsidRPr="00B71316" w:rsidR="00E8786C">
        <w:rPr>
          <w:rFonts w:ascii="Times New Roman" w:eastAsia="Times New Roman" w:hAnsi="Times New Roman" w:cs="Times New Roman"/>
          <w:iCs/>
          <w:sz w:val="24"/>
        </w:rPr>
        <w:t>,</w:t>
      </w:r>
      <w:r w:rsidRPr="00013344" w:rsidR="00E8786C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013344" w:rsidR="00961968">
        <w:rPr>
          <w:rFonts w:ascii="Times New Roman" w:eastAsia="Times New Roman" w:hAnsi="Times New Roman" w:cs="Times New Roman"/>
          <w:iCs/>
          <w:sz w:val="24"/>
        </w:rPr>
        <w:t>ранее</w:t>
      </w:r>
      <w:r w:rsidR="00961968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="00961968">
        <w:rPr>
          <w:rFonts w:ascii="Times New Roman" w:eastAsia="Times New Roman" w:hAnsi="Times New Roman" w:cs="Times New Roman"/>
          <w:iCs/>
          <w:sz w:val="24"/>
        </w:rPr>
        <w:t>привлекавшейся</w:t>
      </w:r>
      <w:r w:rsidRPr="00961968" w:rsidR="00961968"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65EDE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Аминова Г.Г</w:t>
      </w:r>
      <w:r w:rsidR="003726E1">
        <w:rPr>
          <w:rFonts w:ascii="Times New Roman" w:eastAsia="Times New Roman" w:hAnsi="Times New Roman" w:cs="Times New Roman"/>
          <w:sz w:val="24"/>
        </w:rPr>
        <w:t>.</w:t>
      </w:r>
      <w:r w:rsidR="00564A17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DC09C0">
        <w:rPr>
          <w:rFonts w:ascii="Times New Roman" w:eastAsia="Times New Roman" w:hAnsi="Times New Roman" w:cs="Times New Roman"/>
          <w:sz w:val="24"/>
        </w:rPr>
        <w:t>***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DC09C0"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</w:rPr>
        <w:t>07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8E6206">
        <w:rPr>
          <w:rFonts w:ascii="Times New Roman" w:eastAsia="Times New Roman" w:hAnsi="Times New Roman" w:cs="Times New Roman"/>
          <w:sz w:val="24"/>
        </w:rPr>
        <w:t>3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8E6206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1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8E6206">
        <w:rPr>
          <w:rFonts w:ascii="Times New Roman" w:eastAsia="Times New Roman" w:hAnsi="Times New Roman" w:cs="Times New Roman"/>
          <w:sz w:val="24"/>
        </w:rPr>
        <w:t>4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8E6206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.0</w:t>
      </w:r>
      <w:r w:rsidR="008E6206">
        <w:rPr>
          <w:rFonts w:ascii="Times New Roman" w:eastAsia="Times New Roman" w:hAnsi="Times New Roman" w:cs="Times New Roman"/>
          <w:sz w:val="24"/>
        </w:rPr>
        <w:t>6</w:t>
      </w:r>
      <w:r w:rsidR="0050385E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6B57AF5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FF6B0C" w:rsidR="00FF6B0C">
        <w:rPr>
          <w:rFonts w:ascii="Times New Roman" w:eastAsia="Times New Roman" w:hAnsi="Times New Roman" w:cs="Times New Roman"/>
          <w:sz w:val="24"/>
        </w:rPr>
        <w:t>Аминова Г.Г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449EB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FF6B0C">
        <w:rPr>
          <w:rFonts w:ascii="Times New Roman" w:eastAsia="Times New Roman" w:hAnsi="Times New Roman" w:cs="Times New Roman"/>
          <w:sz w:val="24"/>
        </w:rPr>
        <w:t>14</w:t>
      </w:r>
      <w:r w:rsidR="00961968">
        <w:rPr>
          <w:rFonts w:ascii="Times New Roman" w:eastAsia="Times New Roman" w:hAnsi="Times New Roman" w:cs="Times New Roman"/>
          <w:sz w:val="24"/>
        </w:rPr>
        <w:t>.0</w:t>
      </w:r>
      <w:r w:rsidR="00A97006">
        <w:rPr>
          <w:rFonts w:ascii="Times New Roman" w:eastAsia="Times New Roman" w:hAnsi="Times New Roman" w:cs="Times New Roman"/>
          <w:sz w:val="24"/>
        </w:rPr>
        <w:t>6</w:t>
      </w:r>
      <w:r w:rsidR="00961968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FF6B0C">
        <w:rPr>
          <w:rFonts w:ascii="Times New Roman" w:eastAsia="Times New Roman" w:hAnsi="Times New Roman" w:cs="Times New Roman"/>
          <w:sz w:val="24"/>
        </w:rPr>
        <w:t>07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8E6206">
        <w:rPr>
          <w:rFonts w:ascii="Times New Roman" w:eastAsia="Times New Roman" w:hAnsi="Times New Roman" w:cs="Times New Roman"/>
          <w:sz w:val="24"/>
        </w:rPr>
        <w:t>3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50385E">
        <w:rPr>
          <w:rFonts w:ascii="Times New Roman" w:eastAsia="Times New Roman" w:hAnsi="Times New Roman" w:cs="Times New Roman"/>
          <w:sz w:val="24"/>
        </w:rPr>
        <w:t>справкой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об отсутствии оплаты штрафа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013344" w:rsidR="000133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2A7FF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FF6B0C" w:rsidR="00FF6B0C">
        <w:rPr>
          <w:rFonts w:ascii="Times New Roman" w:eastAsia="Times New Roman" w:hAnsi="Times New Roman" w:cs="Times New Roman"/>
          <w:sz w:val="24"/>
        </w:rPr>
        <w:t>Аминов</w:t>
      </w:r>
      <w:r w:rsidR="00FF6B0C">
        <w:rPr>
          <w:rFonts w:ascii="Times New Roman" w:eastAsia="Times New Roman" w:hAnsi="Times New Roman" w:cs="Times New Roman"/>
          <w:sz w:val="24"/>
        </w:rPr>
        <w:t>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599B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23A21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FF6B0C">
        <w:rPr>
          <w:rFonts w:ascii="Times New Roman" w:eastAsia="Times New Roman" w:hAnsi="Times New Roman" w:cs="Times New Roman"/>
          <w:b/>
          <w:iCs/>
          <w:sz w:val="24"/>
        </w:rPr>
        <w:t>Аминову</w:t>
      </w:r>
      <w:r w:rsidR="00FF6B0C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DC09C0">
        <w:rPr>
          <w:rFonts w:ascii="Times New Roman" w:eastAsia="Times New Roman" w:hAnsi="Times New Roman" w:cs="Times New Roman"/>
          <w:b/>
          <w:iCs/>
          <w:sz w:val="24"/>
        </w:rPr>
        <w:t>Г.Г.</w:t>
      </w:r>
      <w:r w:rsidRPr="00FF6B0C" w:rsidR="00FF6B0C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B71316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5F2D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816A37" w:rsidR="00816A37">
        <w:rPr>
          <w:rFonts w:ascii="Times New Roman" w:eastAsia="Times New Roman" w:hAnsi="Times New Roman" w:cs="Times New Roman"/>
          <w:sz w:val="24"/>
        </w:rPr>
        <w:t>0412365400285006392420113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18179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1CBA5E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A4F07"/>
    <w:rsid w:val="0016161A"/>
    <w:rsid w:val="002348A3"/>
    <w:rsid w:val="00327CAC"/>
    <w:rsid w:val="003726E1"/>
    <w:rsid w:val="004375C8"/>
    <w:rsid w:val="004D1910"/>
    <w:rsid w:val="0050385E"/>
    <w:rsid w:val="00564A17"/>
    <w:rsid w:val="00600D7C"/>
    <w:rsid w:val="006104EA"/>
    <w:rsid w:val="00712D42"/>
    <w:rsid w:val="00762ED5"/>
    <w:rsid w:val="0077264A"/>
    <w:rsid w:val="008074FA"/>
    <w:rsid w:val="00816A37"/>
    <w:rsid w:val="00836B3C"/>
    <w:rsid w:val="00860509"/>
    <w:rsid w:val="008E6206"/>
    <w:rsid w:val="0094708A"/>
    <w:rsid w:val="00961968"/>
    <w:rsid w:val="00970623"/>
    <w:rsid w:val="00A97006"/>
    <w:rsid w:val="00AB694F"/>
    <w:rsid w:val="00B71316"/>
    <w:rsid w:val="00BA46C2"/>
    <w:rsid w:val="00C056CC"/>
    <w:rsid w:val="00D86AEA"/>
    <w:rsid w:val="00DC09C0"/>
    <w:rsid w:val="00E8786C"/>
    <w:rsid w:val="00E91511"/>
    <w:rsid w:val="00F43041"/>
    <w:rsid w:val="00F844A4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